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35" w:rsidRDefault="00440032">
      <w:r>
        <w:t>Multiple choice questions: choose the correct answer:</w:t>
      </w:r>
    </w:p>
    <w:p w:rsidR="00440032" w:rsidRDefault="00440032" w:rsidP="002706CB">
      <w:pPr>
        <w:pStyle w:val="ListParagraph"/>
        <w:numPr>
          <w:ilvl w:val="0"/>
          <w:numId w:val="2"/>
        </w:numPr>
      </w:pPr>
      <w:r>
        <w:t>In a paired-associate learning task</w:t>
      </w:r>
    </w:p>
    <w:p w:rsidR="00440032" w:rsidRDefault="00440032" w:rsidP="002706CB">
      <w:pPr>
        <w:pStyle w:val="ListParagraph"/>
        <w:numPr>
          <w:ilvl w:val="1"/>
          <w:numId w:val="2"/>
        </w:numPr>
      </w:pPr>
      <w:r>
        <w:t xml:space="preserve">It is important to change encoding and retrieval contexts in order to create additional associations </w:t>
      </w:r>
    </w:p>
    <w:p w:rsidR="00440032" w:rsidRDefault="00440032" w:rsidP="002706CB">
      <w:pPr>
        <w:pStyle w:val="ListParagraph"/>
        <w:numPr>
          <w:ilvl w:val="1"/>
          <w:numId w:val="2"/>
        </w:numPr>
      </w:pPr>
      <w:r>
        <w:t>The first word in a studied word pair later acts as a cue for retrieval of the second word</w:t>
      </w:r>
    </w:p>
    <w:p w:rsidR="00440032" w:rsidRDefault="00440032" w:rsidP="002706CB">
      <w:pPr>
        <w:pStyle w:val="ListParagraph"/>
        <w:numPr>
          <w:ilvl w:val="1"/>
          <w:numId w:val="2"/>
        </w:numPr>
      </w:pPr>
      <w:r>
        <w:t>Encoding and retrieval can be dissociated from their respective contexts</w:t>
      </w:r>
    </w:p>
    <w:p w:rsidR="00440032" w:rsidRDefault="00440032" w:rsidP="002706CB">
      <w:pPr>
        <w:pStyle w:val="ListParagraph"/>
        <w:numPr>
          <w:ilvl w:val="0"/>
          <w:numId w:val="2"/>
        </w:numPr>
      </w:pPr>
      <w:r>
        <w:t xml:space="preserve">If the display 7-3-6-9-4 is presented in a Sternberg paradigm and research participant is asked to indicate if the digit 3 is in the set, his or her reaction time should be </w:t>
      </w:r>
    </w:p>
    <w:p w:rsidR="00440032" w:rsidRDefault="00440032" w:rsidP="002706CB">
      <w:pPr>
        <w:pStyle w:val="ListParagraph"/>
        <w:numPr>
          <w:ilvl w:val="1"/>
          <w:numId w:val="2"/>
        </w:numPr>
      </w:pPr>
      <w:r>
        <w:t>Twice as fast as that for 9</w:t>
      </w:r>
    </w:p>
    <w:p w:rsidR="00440032" w:rsidRDefault="00440032" w:rsidP="002706CB">
      <w:pPr>
        <w:pStyle w:val="ListParagraph"/>
        <w:numPr>
          <w:ilvl w:val="1"/>
          <w:numId w:val="2"/>
        </w:numPr>
      </w:pPr>
      <w:r>
        <w:t>Twice as slow as that for 9</w:t>
      </w:r>
    </w:p>
    <w:p w:rsidR="00440032" w:rsidRDefault="00440032" w:rsidP="002706CB">
      <w:pPr>
        <w:pStyle w:val="ListParagraph"/>
        <w:numPr>
          <w:ilvl w:val="1"/>
          <w:numId w:val="2"/>
        </w:numPr>
      </w:pPr>
      <w:r>
        <w:t>Equal to that of 9</w:t>
      </w:r>
    </w:p>
    <w:p w:rsidR="00440032" w:rsidRDefault="00440032" w:rsidP="002706CB">
      <w:pPr>
        <w:pStyle w:val="ListParagraph"/>
        <w:numPr>
          <w:ilvl w:val="0"/>
          <w:numId w:val="2"/>
        </w:numPr>
      </w:pPr>
      <w:r>
        <w:t>If you can’t remember someone’s name but want to apply what Brown &amp; McNeil and Read &amp; Bruce found is the most frequently used strategy for searching LTM during the “tip of the tongue” phenomenon you should</w:t>
      </w:r>
    </w:p>
    <w:p w:rsidR="00440032" w:rsidRDefault="00440032" w:rsidP="002706CB">
      <w:pPr>
        <w:pStyle w:val="ListParagraph"/>
        <w:numPr>
          <w:ilvl w:val="1"/>
          <w:numId w:val="2"/>
        </w:numPr>
      </w:pPr>
      <w:r>
        <w:t>Empty your mind so you can spontaneously recall the name without thinking</w:t>
      </w:r>
    </w:p>
    <w:p w:rsidR="00440032" w:rsidRDefault="00440032" w:rsidP="002706CB">
      <w:pPr>
        <w:pStyle w:val="ListParagraph"/>
        <w:numPr>
          <w:ilvl w:val="1"/>
          <w:numId w:val="2"/>
        </w:numPr>
      </w:pPr>
      <w:r>
        <w:t>Use partial information related to the spelling of the name</w:t>
      </w:r>
    </w:p>
    <w:p w:rsidR="00440032" w:rsidRDefault="00440032" w:rsidP="002706CB">
      <w:pPr>
        <w:pStyle w:val="ListParagraph"/>
        <w:numPr>
          <w:ilvl w:val="1"/>
          <w:numId w:val="2"/>
        </w:numPr>
      </w:pPr>
      <w:r>
        <w:t>Use contextual information associated with the name</w:t>
      </w:r>
    </w:p>
    <w:p w:rsidR="00440032" w:rsidRDefault="007E45F6" w:rsidP="002706CB">
      <w:pPr>
        <w:pStyle w:val="ListParagraph"/>
        <w:numPr>
          <w:ilvl w:val="0"/>
          <w:numId w:val="2"/>
        </w:numPr>
      </w:pPr>
      <w:r>
        <w:t xml:space="preserve">Jacoby &amp; Dallas provided evidence for a dissociation between implicit and explicit memory when they showed that </w:t>
      </w:r>
    </w:p>
    <w:p w:rsidR="007E45F6" w:rsidRDefault="007E45F6" w:rsidP="002706CB">
      <w:pPr>
        <w:pStyle w:val="ListParagraph"/>
        <w:numPr>
          <w:ilvl w:val="1"/>
          <w:numId w:val="2"/>
        </w:numPr>
      </w:pPr>
      <w:r>
        <w:t>Recall produces stronger memories at a delayed recall than does a word fragment completion task</w:t>
      </w:r>
    </w:p>
    <w:p w:rsidR="007E45F6" w:rsidRDefault="007E45F6" w:rsidP="002706CB">
      <w:pPr>
        <w:pStyle w:val="ListParagraph"/>
        <w:numPr>
          <w:ilvl w:val="1"/>
          <w:numId w:val="2"/>
        </w:numPr>
      </w:pPr>
      <w:r>
        <w:t>Memory for words depends on encoding operations, but perception of rapidly presented words does not.</w:t>
      </w:r>
    </w:p>
    <w:p w:rsidR="007E45F6" w:rsidRDefault="007E45F6" w:rsidP="002706CB">
      <w:pPr>
        <w:pStyle w:val="ListParagraph"/>
        <w:numPr>
          <w:ilvl w:val="0"/>
          <w:numId w:val="2"/>
        </w:numPr>
      </w:pPr>
      <w:r>
        <w:t>When it comes to the precision of elaboration provided within stimulus materials</w:t>
      </w:r>
    </w:p>
    <w:p w:rsidR="007E45F6" w:rsidRDefault="007E45F6" w:rsidP="002706CB">
      <w:pPr>
        <w:pStyle w:val="ListParagraph"/>
        <w:numPr>
          <w:ilvl w:val="1"/>
          <w:numId w:val="2"/>
        </w:numPr>
      </w:pPr>
      <w:r>
        <w:t>Precise elaboration results in better memory</w:t>
      </w:r>
    </w:p>
    <w:p w:rsidR="007E45F6" w:rsidRDefault="007E45F6" w:rsidP="002706CB">
      <w:pPr>
        <w:pStyle w:val="ListParagraph"/>
        <w:numPr>
          <w:ilvl w:val="1"/>
          <w:numId w:val="2"/>
        </w:numPr>
      </w:pPr>
      <w:r>
        <w:t>Imprecise elaboration creates a link between the subject and the object</w:t>
      </w:r>
    </w:p>
    <w:p w:rsidR="007E45F6" w:rsidRDefault="007E45F6" w:rsidP="002706CB">
      <w:pPr>
        <w:pStyle w:val="ListParagraph"/>
        <w:numPr>
          <w:ilvl w:val="1"/>
          <w:numId w:val="2"/>
        </w:numPr>
      </w:pPr>
      <w:r>
        <w:t>People cannot spontaneously elaborate based on provided information but must do their own elaboration for good memory results</w:t>
      </w:r>
    </w:p>
    <w:p w:rsidR="007E45F6" w:rsidRDefault="007E45F6" w:rsidP="002706CB">
      <w:pPr>
        <w:pStyle w:val="ListParagraph"/>
        <w:numPr>
          <w:ilvl w:val="0"/>
          <w:numId w:val="2"/>
        </w:numPr>
      </w:pPr>
      <w:r>
        <w:t xml:space="preserve">Suppose you are upstairs in the old Camino section of Copley Library and suddenly remember you wanted to look something up in the basement. You go to the basement only to find you </w:t>
      </w:r>
      <w:proofErr w:type="spellStart"/>
      <w:r>
        <w:t>cant</w:t>
      </w:r>
      <w:proofErr w:type="spellEnd"/>
      <w:r>
        <w:t xml:space="preserve"> remember what it was you wanted to look up. You return back upstairs and immediately remember what it was you wanted. This is an illustration of</w:t>
      </w:r>
    </w:p>
    <w:p w:rsidR="007E45F6" w:rsidRDefault="007E45F6" w:rsidP="002706CB">
      <w:pPr>
        <w:pStyle w:val="ListParagraph"/>
        <w:numPr>
          <w:ilvl w:val="1"/>
          <w:numId w:val="2"/>
        </w:numPr>
      </w:pPr>
      <w:r>
        <w:t>Semantic memory</w:t>
      </w:r>
    </w:p>
    <w:p w:rsidR="007E45F6" w:rsidRDefault="007E45F6" w:rsidP="002706CB">
      <w:pPr>
        <w:pStyle w:val="ListParagraph"/>
        <w:numPr>
          <w:ilvl w:val="1"/>
          <w:numId w:val="2"/>
        </w:numPr>
      </w:pPr>
      <w:r>
        <w:t>Anterograde interference</w:t>
      </w:r>
    </w:p>
    <w:p w:rsidR="007E45F6" w:rsidRDefault="007E45F6" w:rsidP="002706CB">
      <w:pPr>
        <w:pStyle w:val="ListParagraph"/>
        <w:numPr>
          <w:ilvl w:val="1"/>
          <w:numId w:val="2"/>
        </w:numPr>
      </w:pPr>
      <w:r>
        <w:t>Encoding specificity</w:t>
      </w:r>
    </w:p>
    <w:p w:rsidR="007E45F6" w:rsidRDefault="007E45F6" w:rsidP="002706CB">
      <w:pPr>
        <w:pStyle w:val="ListParagraph"/>
        <w:numPr>
          <w:ilvl w:val="0"/>
          <w:numId w:val="2"/>
        </w:numPr>
      </w:pPr>
      <w:r>
        <w:t>Mood congruent memory differs from mood dependent memory because</w:t>
      </w:r>
    </w:p>
    <w:p w:rsidR="007E45F6" w:rsidRDefault="002706CB" w:rsidP="002706CB">
      <w:pPr>
        <w:pStyle w:val="ListParagraph"/>
        <w:numPr>
          <w:ilvl w:val="1"/>
          <w:numId w:val="2"/>
        </w:numPr>
      </w:pPr>
      <w:r>
        <w:t>One’s</w:t>
      </w:r>
      <w:r w:rsidR="007E45F6">
        <w:t xml:space="preserve"> mood just prior to retrieval of an autobiographical memory is the important aspect of mood congruent memory. </w:t>
      </w:r>
    </w:p>
    <w:p w:rsidR="007E45F6" w:rsidRDefault="007E45F6" w:rsidP="002706CB">
      <w:pPr>
        <w:pStyle w:val="ListParagraph"/>
        <w:numPr>
          <w:ilvl w:val="1"/>
          <w:numId w:val="2"/>
        </w:numPr>
      </w:pPr>
      <w:r>
        <w:t>Mood induction needs to occur at both encoding and retrieval phases of an experimental test of mood congruent memory</w:t>
      </w:r>
    </w:p>
    <w:p w:rsidR="007E45F6" w:rsidRDefault="007E45F6" w:rsidP="002706CB">
      <w:pPr>
        <w:pStyle w:val="ListParagraph"/>
        <w:numPr>
          <w:ilvl w:val="1"/>
          <w:numId w:val="2"/>
        </w:numPr>
      </w:pPr>
      <w:r>
        <w:t xml:space="preserve">A prior history of depression or anxiety might disqualify a participant from participation in a mood congruent memory study </w:t>
      </w:r>
    </w:p>
    <w:p w:rsidR="007E45F6" w:rsidRDefault="007E45F6" w:rsidP="002706CB">
      <w:pPr>
        <w:pStyle w:val="ListParagraph"/>
        <w:numPr>
          <w:ilvl w:val="0"/>
          <w:numId w:val="2"/>
        </w:numPr>
      </w:pPr>
      <w:r>
        <w:t xml:space="preserve">One of the primary problems with the use of hypnosis to help eyewitnesses recall crimes is </w:t>
      </w:r>
    </w:p>
    <w:p w:rsidR="007E45F6" w:rsidRDefault="007E45F6" w:rsidP="002706CB">
      <w:pPr>
        <w:pStyle w:val="ListParagraph"/>
        <w:numPr>
          <w:ilvl w:val="1"/>
          <w:numId w:val="2"/>
        </w:numPr>
      </w:pPr>
      <w:r>
        <w:t xml:space="preserve">Hypnosis is only effective within the first 24 </w:t>
      </w:r>
      <w:proofErr w:type="spellStart"/>
      <w:r>
        <w:t>hrs</w:t>
      </w:r>
      <w:proofErr w:type="spellEnd"/>
    </w:p>
    <w:p w:rsidR="007E45F6" w:rsidRDefault="007E45F6" w:rsidP="002706CB">
      <w:pPr>
        <w:pStyle w:val="ListParagraph"/>
        <w:numPr>
          <w:ilvl w:val="1"/>
          <w:numId w:val="2"/>
        </w:numPr>
      </w:pPr>
      <w:r>
        <w:lastRenderedPageBreak/>
        <w:t>Hypnotists can induce witnesses to report things they never saw, or to report incorrectly</w:t>
      </w:r>
    </w:p>
    <w:p w:rsidR="007E45F6" w:rsidRDefault="007E45F6" w:rsidP="002706CB">
      <w:pPr>
        <w:pStyle w:val="ListParagraph"/>
        <w:numPr>
          <w:ilvl w:val="1"/>
          <w:numId w:val="2"/>
        </w:numPr>
      </w:pPr>
      <w:r>
        <w:t>No one can tell whether or not a person is actually hypnotized or just faking it</w:t>
      </w:r>
    </w:p>
    <w:p w:rsidR="007E45F6" w:rsidRDefault="007E45F6" w:rsidP="002706CB">
      <w:pPr>
        <w:pStyle w:val="ListParagraph"/>
        <w:numPr>
          <w:ilvl w:val="0"/>
          <w:numId w:val="2"/>
        </w:numPr>
      </w:pPr>
      <w:r>
        <w:t xml:space="preserve">To satisfy behaviorists, cognitive psychologist had to show that mental images </w:t>
      </w:r>
    </w:p>
    <w:p w:rsidR="007E45F6" w:rsidRDefault="007E45F6" w:rsidP="002706CB">
      <w:pPr>
        <w:pStyle w:val="ListParagraph"/>
        <w:numPr>
          <w:ilvl w:val="1"/>
          <w:numId w:val="2"/>
        </w:numPr>
      </w:pPr>
      <w:r>
        <w:t>Are a direct response to some stimulus</w:t>
      </w:r>
    </w:p>
    <w:p w:rsidR="007E45F6" w:rsidRDefault="007E45F6" w:rsidP="002706CB">
      <w:pPr>
        <w:pStyle w:val="ListParagraph"/>
        <w:numPr>
          <w:ilvl w:val="1"/>
          <w:numId w:val="2"/>
        </w:numPr>
      </w:pPr>
      <w:r>
        <w:t>Follow the same rules that govern the perception of physical objects</w:t>
      </w:r>
    </w:p>
    <w:p w:rsidR="007E45F6" w:rsidRDefault="007E45F6" w:rsidP="002706CB">
      <w:pPr>
        <w:pStyle w:val="ListParagraph"/>
        <w:numPr>
          <w:ilvl w:val="1"/>
          <w:numId w:val="2"/>
        </w:numPr>
      </w:pPr>
      <w:r>
        <w:t>Can be broken down into their component parts</w:t>
      </w:r>
    </w:p>
    <w:p w:rsidR="007E45F6" w:rsidRDefault="007E45F6" w:rsidP="002706CB">
      <w:pPr>
        <w:pStyle w:val="ListParagraph"/>
        <w:numPr>
          <w:ilvl w:val="0"/>
          <w:numId w:val="2"/>
        </w:numPr>
      </w:pPr>
      <w:r>
        <w:t>A study of psychiatric patients revealed that they reported</w:t>
      </w:r>
    </w:p>
    <w:p w:rsidR="007E45F6" w:rsidRDefault="007E45F6" w:rsidP="002706CB">
      <w:pPr>
        <w:pStyle w:val="ListParagraph"/>
        <w:numPr>
          <w:ilvl w:val="1"/>
          <w:numId w:val="2"/>
        </w:numPr>
      </w:pPr>
      <w:r>
        <w:t>More visual images than control patients</w:t>
      </w:r>
    </w:p>
    <w:p w:rsidR="007E45F6" w:rsidRDefault="007E45F6" w:rsidP="002706CB">
      <w:pPr>
        <w:pStyle w:val="ListParagraph"/>
        <w:numPr>
          <w:ilvl w:val="1"/>
          <w:numId w:val="2"/>
        </w:numPr>
      </w:pPr>
      <w:r>
        <w:t>Fewer visual images than control patients</w:t>
      </w:r>
    </w:p>
    <w:p w:rsidR="007E45F6" w:rsidRDefault="007E45F6" w:rsidP="002706CB">
      <w:pPr>
        <w:pStyle w:val="ListParagraph"/>
        <w:numPr>
          <w:ilvl w:val="1"/>
          <w:numId w:val="2"/>
        </w:numPr>
      </w:pPr>
      <w:r>
        <w:t>More vivid images than control patients</w:t>
      </w:r>
    </w:p>
    <w:p w:rsidR="007E45F6" w:rsidRDefault="007E45F6" w:rsidP="002706CB">
      <w:pPr>
        <w:pStyle w:val="ListParagraph"/>
        <w:numPr>
          <w:ilvl w:val="0"/>
          <w:numId w:val="2"/>
        </w:numPr>
      </w:pPr>
      <w:r>
        <w:t xml:space="preserve">Brooks’ letter “F” task can be explained in terms of working memory because </w:t>
      </w:r>
    </w:p>
    <w:p w:rsidR="007E45F6" w:rsidRDefault="007E45F6" w:rsidP="002706CB">
      <w:pPr>
        <w:pStyle w:val="ListParagraph"/>
        <w:numPr>
          <w:ilvl w:val="1"/>
          <w:numId w:val="2"/>
        </w:numPr>
      </w:pPr>
      <w:r>
        <w:t>When both the imagery and response tasks have to be performed at the same time, regardless of modality, they exceed STM capacity</w:t>
      </w:r>
    </w:p>
    <w:p w:rsidR="007E45F6" w:rsidRDefault="007E45F6" w:rsidP="002706CB">
      <w:pPr>
        <w:pStyle w:val="ListParagraph"/>
        <w:numPr>
          <w:ilvl w:val="1"/>
          <w:numId w:val="2"/>
        </w:numPr>
      </w:pPr>
      <w:r>
        <w:t xml:space="preserve">The task can be broken down into verbal and nonverbal components for both the imagery and response tasks, which predict a lack of interference when </w:t>
      </w:r>
      <w:r w:rsidR="002706CB">
        <w:t>the imagery and response tasks are in different modalities</w:t>
      </w:r>
    </w:p>
    <w:p w:rsidR="002706CB" w:rsidRDefault="002706CB" w:rsidP="002706CB">
      <w:pPr>
        <w:pStyle w:val="ListParagraph"/>
        <w:numPr>
          <w:ilvl w:val="0"/>
          <w:numId w:val="2"/>
        </w:numPr>
      </w:pPr>
      <w:r>
        <w:t xml:space="preserve">Measures of cerebral blood flow and event related potentials show increased activity in the occipital lobes when people perform a </w:t>
      </w:r>
    </w:p>
    <w:p w:rsidR="002706CB" w:rsidRDefault="002706CB" w:rsidP="002706CB">
      <w:pPr>
        <w:pStyle w:val="ListParagraph"/>
        <w:numPr>
          <w:ilvl w:val="1"/>
          <w:numId w:val="2"/>
        </w:numPr>
      </w:pPr>
      <w:r>
        <w:t>Both visual perception and visual imagery task</w:t>
      </w:r>
    </w:p>
    <w:p w:rsidR="002706CB" w:rsidRDefault="002706CB" w:rsidP="002706CB">
      <w:pPr>
        <w:pStyle w:val="ListParagraph"/>
        <w:numPr>
          <w:ilvl w:val="1"/>
          <w:numId w:val="2"/>
        </w:numPr>
      </w:pPr>
      <w:r>
        <w:t>Visual perception task</w:t>
      </w:r>
    </w:p>
    <w:p w:rsidR="002706CB" w:rsidRDefault="002706CB" w:rsidP="002706CB">
      <w:pPr>
        <w:pStyle w:val="ListParagraph"/>
        <w:numPr>
          <w:ilvl w:val="1"/>
          <w:numId w:val="2"/>
        </w:numPr>
      </w:pPr>
      <w:bookmarkStart w:id="0" w:name="_GoBack"/>
      <w:bookmarkEnd w:id="0"/>
      <w:r>
        <w:t>Visual imagery task</w:t>
      </w:r>
    </w:p>
    <w:p w:rsidR="002706CB" w:rsidRDefault="002706CB" w:rsidP="00440032"/>
    <w:sectPr w:rsidR="00270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20480"/>
    <w:multiLevelType w:val="hybridMultilevel"/>
    <w:tmpl w:val="B95C7C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6334B"/>
    <w:multiLevelType w:val="hybridMultilevel"/>
    <w:tmpl w:val="FDA41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32"/>
    <w:rsid w:val="002706CB"/>
    <w:rsid w:val="00440032"/>
    <w:rsid w:val="007E45F6"/>
    <w:rsid w:val="00F4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FE79"/>
  <w15:chartTrackingRefBased/>
  <w15:docId w15:val="{4E8636E5-A444-4CB3-AC45-B2B4D11F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aycock</dc:creator>
  <cp:keywords/>
  <dc:description/>
  <cp:lastModifiedBy>katherine aycock</cp:lastModifiedBy>
  <cp:revision>1</cp:revision>
  <dcterms:created xsi:type="dcterms:W3CDTF">2017-03-28T15:13:00Z</dcterms:created>
  <dcterms:modified xsi:type="dcterms:W3CDTF">2017-03-28T15:39:00Z</dcterms:modified>
</cp:coreProperties>
</file>